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20"/>
          <w:szCs w:val="20"/>
        </w:rPr>
        <w:id w:val="2945908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</w:rPr>
      </w:sdtEndPr>
      <w:sdtContent>
        <w:p w:rsidR="003A272E" w:rsidRPr="003A272E" w:rsidRDefault="00653F64" w:rsidP="00E77BD4">
          <w:pPr>
            <w:pStyle w:val="a5"/>
            <w:jc w:val="both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3D5FCC">
            <w:rPr>
              <w:rFonts w:eastAsiaTheme="majorEastAsia" w:cstheme="majorBidi"/>
              <w:noProof/>
              <w:sz w:val="20"/>
              <w:szCs w:val="20"/>
            </w:rPr>
            <w:pict>
              <v:rect id="_x0000_s1027" style="position:absolute;left:0;text-align:left;margin-left:-5.4pt;margin-top:12.6pt;width:623.5pt;height:36.85pt;z-index:251661312;mso-width-percent:1050;mso-position-horizontal-relative:page;mso-position-vertical-relative:top-margin-area;mso-width-percent:1050;mso-height-relative:top-margin-area" o:allowincell="f" fillcolor="#4bacc6 [3208]" strokecolor="#31849b [2408]">
                <w10:wrap anchorx="page" anchory="margin"/>
              </v:rect>
            </w:pict>
          </w:r>
          <w:r w:rsidR="003D5FCC" w:rsidRPr="003D5FCC">
            <w:rPr>
              <w:rFonts w:eastAsiaTheme="majorEastAsia" w:cstheme="majorBidi"/>
              <w:noProof/>
              <w:sz w:val="20"/>
              <w:szCs w:val="20"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="003D5FCC" w:rsidRPr="003D5FCC">
            <w:rPr>
              <w:rFonts w:eastAsiaTheme="majorEastAsia" w:cstheme="majorBidi"/>
              <w:noProof/>
              <w:sz w:val="20"/>
              <w:szCs w:val="20"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</w:p>
      </w:sdtContent>
    </w:sdt>
    <w:p w:rsidR="00D24FF7" w:rsidRPr="003E5301" w:rsidRDefault="00D24FF7" w:rsidP="00E77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:rsidR="00915C44" w:rsidRPr="003E5301" w:rsidRDefault="00E77BD4" w:rsidP="00E77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3E5301">
        <w:rPr>
          <w:rFonts w:ascii="Arial" w:eastAsia="Times New Roman" w:hAnsi="Arial" w:cs="Arial"/>
          <w:b/>
          <w:color w:val="FF0000"/>
          <w:sz w:val="28"/>
          <w:szCs w:val="28"/>
        </w:rPr>
        <w:t>"Родителям о прививках"</w:t>
      </w:r>
    </w:p>
    <w:p w:rsidR="00915C44" w:rsidRPr="00653F64" w:rsidRDefault="00915C44" w:rsidP="00E77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653F64">
        <w:rPr>
          <w:rFonts w:ascii="Arial" w:eastAsia="Times New Roman" w:hAnsi="Arial" w:cs="Arial"/>
          <w:color w:val="FF0000"/>
        </w:rPr>
        <w:t> 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</w:rPr>
        <w:t>Уважаемые родители!</w:t>
      </w:r>
      <w:r w:rsidR="00E77BD4" w:rsidRPr="00653F64">
        <w:rPr>
          <w:rFonts w:ascii="Arial" w:eastAsia="Times New Roman" w:hAnsi="Arial" w:cs="Arial"/>
        </w:rPr>
        <w:t xml:space="preserve"> </w:t>
      </w:r>
      <w:r w:rsidRPr="00653F64">
        <w:rPr>
          <w:rFonts w:ascii="Arial" w:eastAsia="Times New Roman" w:hAnsi="Arial" w:cs="Arial"/>
        </w:rPr>
        <w:t>Вам необходимо знать, что проф</w:t>
      </w:r>
      <w:r w:rsidR="003A272E" w:rsidRPr="00653F64">
        <w:rPr>
          <w:rFonts w:ascii="Arial" w:eastAsia="Times New Roman" w:hAnsi="Arial" w:cs="Arial"/>
        </w:rPr>
        <w:t xml:space="preserve">илактические </w:t>
      </w:r>
      <w:r w:rsidRPr="00653F64">
        <w:rPr>
          <w:rFonts w:ascii="Arial" w:eastAsia="Times New Roman" w:hAnsi="Arial" w:cs="Arial"/>
        </w:rPr>
        <w:t>прививки могут защитить</w:t>
      </w:r>
      <w:r w:rsidR="00AE44C6" w:rsidRPr="00653F64">
        <w:rPr>
          <w:rFonts w:ascii="Arial" w:eastAsia="Times New Roman" w:hAnsi="Arial" w:cs="Arial"/>
        </w:rPr>
        <w:t xml:space="preserve"> Вас и</w:t>
      </w:r>
      <w:r w:rsidRPr="00653F64">
        <w:rPr>
          <w:rFonts w:ascii="Arial" w:eastAsia="Times New Roman" w:hAnsi="Arial" w:cs="Arial"/>
        </w:rPr>
        <w:t xml:space="preserve"> Вашего ребенка от таких заболеваний, как полиомиелит, дифтерия, коклюш, туберкулез, столбняк,</w:t>
      </w:r>
      <w:r w:rsidR="002F3A58" w:rsidRPr="00653F64">
        <w:rPr>
          <w:rFonts w:ascii="Arial" w:eastAsia="Times New Roman" w:hAnsi="Arial" w:cs="Arial"/>
        </w:rPr>
        <w:t xml:space="preserve"> </w:t>
      </w:r>
      <w:r w:rsidR="003A272E" w:rsidRPr="00653F64">
        <w:rPr>
          <w:rFonts w:ascii="Arial" w:eastAsia="Times New Roman" w:hAnsi="Arial" w:cs="Arial"/>
        </w:rPr>
        <w:t>г</w:t>
      </w:r>
      <w:r w:rsidR="00AE44C6" w:rsidRPr="00653F64">
        <w:rPr>
          <w:rFonts w:ascii="Arial" w:eastAsia="Times New Roman" w:hAnsi="Arial" w:cs="Arial"/>
        </w:rPr>
        <w:t>епатит</w:t>
      </w:r>
      <w:proofErr w:type="gramStart"/>
      <w:r w:rsidR="00AE44C6" w:rsidRPr="00653F64">
        <w:rPr>
          <w:rFonts w:ascii="Arial" w:eastAsia="Times New Roman" w:hAnsi="Arial" w:cs="Arial"/>
        </w:rPr>
        <w:t xml:space="preserve"> </w:t>
      </w:r>
      <w:r w:rsidRPr="00653F64">
        <w:rPr>
          <w:rFonts w:ascii="Arial" w:eastAsia="Times New Roman" w:hAnsi="Arial" w:cs="Arial"/>
        </w:rPr>
        <w:t>В</w:t>
      </w:r>
      <w:proofErr w:type="gramEnd"/>
      <w:r w:rsidR="003A272E" w:rsidRPr="00653F64">
        <w:rPr>
          <w:rFonts w:ascii="Arial" w:eastAsia="Times New Roman" w:hAnsi="Arial" w:cs="Arial"/>
        </w:rPr>
        <w:t>,</w:t>
      </w:r>
      <w:r w:rsidRPr="00653F64">
        <w:rPr>
          <w:rFonts w:ascii="Arial" w:eastAsia="Times New Roman" w:hAnsi="Arial" w:cs="Arial"/>
        </w:rPr>
        <w:t xml:space="preserve"> корь</w:t>
      </w:r>
      <w:r w:rsidR="00AE44C6" w:rsidRPr="00653F64">
        <w:rPr>
          <w:rFonts w:ascii="Arial" w:eastAsia="Times New Roman" w:hAnsi="Arial" w:cs="Arial"/>
        </w:rPr>
        <w:t>, краснуха</w:t>
      </w:r>
      <w:r w:rsidRPr="00653F64">
        <w:rPr>
          <w:rFonts w:ascii="Arial" w:eastAsia="Times New Roman" w:hAnsi="Arial" w:cs="Arial"/>
        </w:rPr>
        <w:t>, эпид</w:t>
      </w:r>
      <w:r w:rsidR="00AE44C6" w:rsidRPr="00653F64">
        <w:rPr>
          <w:rFonts w:ascii="Arial" w:eastAsia="Times New Roman" w:hAnsi="Arial" w:cs="Arial"/>
        </w:rPr>
        <w:t>емический паротит</w:t>
      </w:r>
      <w:r w:rsidRPr="00653F64">
        <w:rPr>
          <w:rFonts w:ascii="Arial" w:eastAsia="Times New Roman" w:hAnsi="Arial" w:cs="Arial"/>
        </w:rPr>
        <w:t>.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</w:rPr>
        <w:t>Чем опасны заболевания, прививки против которых включены в календарь прививок России?</w:t>
      </w:r>
    </w:p>
    <w:p w:rsidR="00645DB2" w:rsidRPr="00653F64" w:rsidRDefault="00645DB2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u w:val="single"/>
        </w:rPr>
      </w:pP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Полиомиелит (или детский паралич</w:t>
      </w:r>
      <w:r w:rsidRPr="00653F64">
        <w:rPr>
          <w:rFonts w:ascii="Arial" w:eastAsia="Times New Roman" w:hAnsi="Arial" w:cs="Arial"/>
        </w:rPr>
        <w:t xml:space="preserve">)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653F64">
        <w:rPr>
          <w:rFonts w:ascii="Arial" w:eastAsia="Times New Roman" w:hAnsi="Arial" w:cs="Arial"/>
        </w:rPr>
        <w:t>инвалидизации</w:t>
      </w:r>
      <w:proofErr w:type="spellEnd"/>
      <w:r w:rsidRPr="00653F64">
        <w:rPr>
          <w:rFonts w:ascii="Arial" w:eastAsia="Times New Roman" w:hAnsi="Arial" w:cs="Arial"/>
        </w:rPr>
        <w:t>.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Острый гепатит «В»</w:t>
      </w:r>
      <w:r w:rsidRPr="00653F64">
        <w:rPr>
          <w:rFonts w:ascii="Arial" w:eastAsia="Times New Roman" w:hAnsi="Arial" w:cs="Arial"/>
        </w:rPr>
        <w:t> -</w:t>
      </w:r>
      <w:r w:rsidR="00AE44C6" w:rsidRPr="00653F64">
        <w:rPr>
          <w:rFonts w:ascii="Arial" w:eastAsia="Times New Roman" w:hAnsi="Arial" w:cs="Arial"/>
        </w:rPr>
        <w:t xml:space="preserve"> </w:t>
      </w:r>
      <w:r w:rsidRPr="00653F64">
        <w:rPr>
          <w:rFonts w:ascii="Arial" w:eastAsia="Times New Roman" w:hAnsi="Arial" w:cs="Arial"/>
        </w:rPr>
        <w:t xml:space="preserve">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Туберкулез</w:t>
      </w:r>
      <w:r w:rsidRPr="00653F64">
        <w:rPr>
          <w:rFonts w:ascii="Arial" w:eastAsia="Times New Roman" w:hAnsi="Arial" w:cs="Arial"/>
        </w:rPr>
        <w:t> - заболевание поражает легкие и бронхи, однако возможно поражение и других органов. При туберкулезе возможно развитие форм, устойчивых к противотуберкулезным препаратам.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</w:rPr>
        <w:t> 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Коклюш</w:t>
      </w:r>
      <w:r w:rsidRPr="00653F64">
        <w:rPr>
          <w:rFonts w:ascii="Arial" w:eastAsia="Times New Roman" w:hAnsi="Arial" w:cs="Arial"/>
        </w:rPr>
        <w:t> -</w:t>
      </w:r>
      <w:r w:rsidR="00AE44C6" w:rsidRPr="00653F64">
        <w:rPr>
          <w:rFonts w:ascii="Arial" w:eastAsia="Times New Roman" w:hAnsi="Arial" w:cs="Arial"/>
        </w:rPr>
        <w:t xml:space="preserve"> </w:t>
      </w:r>
      <w:r w:rsidRPr="00653F64">
        <w:rPr>
          <w:rFonts w:ascii="Arial" w:eastAsia="Times New Roman" w:hAnsi="Arial" w:cs="Arial"/>
        </w:rPr>
        <w:t>инфекционное заболевание дыхательных путей</w:t>
      </w:r>
      <w:r w:rsidR="00AE44C6" w:rsidRPr="00653F64">
        <w:rPr>
          <w:rFonts w:ascii="Arial" w:eastAsia="Times New Roman" w:hAnsi="Arial" w:cs="Arial"/>
        </w:rPr>
        <w:t>,</w:t>
      </w:r>
      <w:r w:rsidRPr="00653F64">
        <w:rPr>
          <w:rFonts w:ascii="Arial" w:eastAsia="Times New Roman" w:hAnsi="Arial" w:cs="Arial"/>
        </w:rPr>
        <w:t xml:space="preserve"> опасным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</w:rPr>
        <w:t> 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Дифтерия</w:t>
      </w:r>
      <w:r w:rsidRPr="00653F64">
        <w:rPr>
          <w:rFonts w:ascii="Arial" w:eastAsia="Times New Roman" w:hAnsi="Arial" w:cs="Arial"/>
        </w:rPr>
        <w:t> -</w:t>
      </w:r>
      <w:r w:rsidR="00AE44C6" w:rsidRPr="00653F64">
        <w:rPr>
          <w:rFonts w:ascii="Arial" w:eastAsia="Times New Roman" w:hAnsi="Arial" w:cs="Arial"/>
        </w:rPr>
        <w:t xml:space="preserve"> </w:t>
      </w:r>
      <w:r w:rsidRPr="00653F64">
        <w:rPr>
          <w:rFonts w:ascii="Arial" w:eastAsia="Times New Roman" w:hAnsi="Arial" w:cs="Arial"/>
        </w:rPr>
        <w:t xml:space="preserve">острое инфекционное заболевание, характеризующееся токсическим поражением организма, преимущественно </w:t>
      </w:r>
      <w:proofErr w:type="spellStart"/>
      <w:r w:rsidRPr="00653F64">
        <w:rPr>
          <w:rFonts w:ascii="Arial" w:eastAsia="Times New Roman" w:hAnsi="Arial" w:cs="Arial"/>
        </w:rPr>
        <w:t>сердечно-сосудистой</w:t>
      </w:r>
      <w:proofErr w:type="spellEnd"/>
      <w:r w:rsidRPr="00653F64">
        <w:rPr>
          <w:rFonts w:ascii="Arial" w:eastAsia="Times New Roman" w:hAnsi="Arial" w:cs="Arial"/>
        </w:rPr>
        <w:t xml:space="preserve"> и </w:t>
      </w:r>
      <w:proofErr w:type="gramStart"/>
      <w:r w:rsidRPr="00653F64">
        <w:rPr>
          <w:rFonts w:ascii="Arial" w:eastAsia="Times New Roman" w:hAnsi="Arial" w:cs="Arial"/>
        </w:rPr>
        <w:t>нервной</w:t>
      </w:r>
      <w:proofErr w:type="gramEnd"/>
      <w:r w:rsidRPr="00653F64">
        <w:rPr>
          <w:rFonts w:ascii="Arial" w:eastAsia="Times New Roman" w:hAnsi="Arial" w:cs="Arial"/>
        </w:rPr>
        <w:t xml:space="preserve"> систем, а также местным воспалительным процессом с образованием </w:t>
      </w:r>
      <w:proofErr w:type="spellStart"/>
      <w:r w:rsidRPr="00653F64">
        <w:rPr>
          <w:rFonts w:ascii="Arial" w:eastAsia="Times New Roman" w:hAnsi="Arial" w:cs="Arial"/>
        </w:rPr>
        <w:t>фибринного</w:t>
      </w:r>
      <w:proofErr w:type="spellEnd"/>
      <w:r w:rsidRPr="00653F64">
        <w:rPr>
          <w:rFonts w:ascii="Arial" w:eastAsia="Times New Roman" w:hAnsi="Arial" w:cs="Arial"/>
        </w:rPr>
        <w:t xml:space="preserve"> налета. Возможны такие осложнения как инф</w:t>
      </w:r>
      <w:r w:rsidR="00AE44C6" w:rsidRPr="00653F64">
        <w:rPr>
          <w:rFonts w:ascii="Arial" w:eastAsia="Times New Roman" w:hAnsi="Arial" w:cs="Arial"/>
        </w:rPr>
        <w:t>екционно</w:t>
      </w:r>
      <w:r w:rsidRPr="00653F64">
        <w:rPr>
          <w:rFonts w:ascii="Arial" w:eastAsia="Times New Roman" w:hAnsi="Arial" w:cs="Arial"/>
        </w:rPr>
        <w:t>-токсический шок, миокардиты, полиневриты, включая поражение черепных и периф</w:t>
      </w:r>
      <w:r w:rsidR="00AE44C6" w:rsidRPr="00653F64">
        <w:rPr>
          <w:rFonts w:ascii="Arial" w:eastAsia="Times New Roman" w:hAnsi="Arial" w:cs="Arial"/>
        </w:rPr>
        <w:t>ер</w:t>
      </w:r>
      <w:r w:rsidRPr="00653F64">
        <w:rPr>
          <w:rFonts w:ascii="Arial" w:eastAsia="Times New Roman" w:hAnsi="Arial" w:cs="Arial"/>
        </w:rPr>
        <w:t>ических нервов, поражение надпочечников, токсический невроз.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</w:rPr>
        <w:t> 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Столбняк</w:t>
      </w:r>
      <w:r w:rsidRPr="00653F64">
        <w:rPr>
          <w:rFonts w:ascii="Arial" w:eastAsia="Times New Roman" w:hAnsi="Arial" w:cs="Arial"/>
        </w:rPr>
        <w:t> - поражает нервную систему и сопровождается высокой летальностью вследствие паралича дыхания и сердечной мышцы.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</w:rPr>
        <w:t> </w:t>
      </w:r>
    </w:p>
    <w:p w:rsidR="00915C44" w:rsidRPr="00653F64" w:rsidRDefault="00915C4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bCs/>
          <w:i/>
          <w:iCs/>
          <w:u w:val="single"/>
        </w:rPr>
        <w:t>Корь</w:t>
      </w:r>
      <w:r w:rsidRPr="00653F64">
        <w:rPr>
          <w:rFonts w:ascii="Arial" w:eastAsia="Times New Roman" w:hAnsi="Arial" w:cs="Arial"/>
        </w:rPr>
        <w:t xml:space="preserve"> - заболевание может вызвать развитие отита, пневмонии, не поддающей </w:t>
      </w:r>
      <w:proofErr w:type="spellStart"/>
      <w:r w:rsidRPr="00653F64">
        <w:rPr>
          <w:rFonts w:ascii="Arial" w:eastAsia="Times New Roman" w:hAnsi="Arial" w:cs="Arial"/>
        </w:rPr>
        <w:t>антибиотикотерапии</w:t>
      </w:r>
      <w:proofErr w:type="spellEnd"/>
      <w:r w:rsidRPr="00653F64">
        <w:rPr>
          <w:rFonts w:ascii="Arial" w:eastAsia="Times New Roman" w:hAnsi="Arial" w:cs="Arial"/>
        </w:rPr>
        <w:t>, энцефалит. Риск тяжелых осложнений и смерти особенно велик у маленьких детей.</w:t>
      </w:r>
    </w:p>
    <w:p w:rsidR="00E77BD4" w:rsidRPr="00653F64" w:rsidRDefault="00E77BD4" w:rsidP="00D24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24FF7" w:rsidRDefault="00915C44" w:rsidP="00D24F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653F64">
        <w:rPr>
          <w:rFonts w:ascii="Arial" w:eastAsia="Times New Roman" w:hAnsi="Arial" w:cs="Arial"/>
          <w:b/>
          <w:i/>
          <w:u w:val="single"/>
        </w:rPr>
        <w:t>Эпидемический паротит</w:t>
      </w:r>
      <w:r w:rsidRPr="00653F64">
        <w:rPr>
          <w:rFonts w:ascii="Arial" w:eastAsia="Times New Roman" w:hAnsi="Arial" w:cs="Arial"/>
        </w:rPr>
        <w:t xml:space="preserve"> - заболевание может осложняться серозным менингитом, в отдельных случаях воспалением поджелудочной железы. </w:t>
      </w:r>
      <w:r w:rsidR="00E77BD4" w:rsidRPr="00653F64">
        <w:rPr>
          <w:rFonts w:ascii="Arial" w:eastAsia="Times New Roman" w:hAnsi="Arial" w:cs="Arial"/>
        </w:rPr>
        <w:t>«</w:t>
      </w:r>
      <w:r w:rsidRPr="00653F64">
        <w:rPr>
          <w:rFonts w:ascii="Arial" w:eastAsia="Times New Roman" w:hAnsi="Arial" w:cs="Arial"/>
        </w:rPr>
        <w:t>Свинка</w:t>
      </w:r>
      <w:r w:rsidR="00E77BD4" w:rsidRPr="00653F64">
        <w:rPr>
          <w:rFonts w:ascii="Arial" w:eastAsia="Times New Roman" w:hAnsi="Arial" w:cs="Arial"/>
        </w:rPr>
        <w:t>»</w:t>
      </w:r>
      <w:r w:rsidRPr="00653F64">
        <w:rPr>
          <w:rFonts w:ascii="Arial" w:eastAsia="Times New Roman" w:hAnsi="Arial" w:cs="Arial"/>
        </w:rPr>
        <w:t xml:space="preserve"> является одной из причин развития бесплодия.</w:t>
      </w:r>
      <w:r w:rsidR="00D24FF7">
        <w:rPr>
          <w:rFonts w:ascii="Arial" w:eastAsia="Times New Roman" w:hAnsi="Arial" w:cs="Arial"/>
        </w:rPr>
        <w:t xml:space="preserve"> </w:t>
      </w:r>
    </w:p>
    <w:p w:rsidR="00D24FF7" w:rsidRDefault="00D24FF7" w:rsidP="00D24FF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F3A58" w:rsidRDefault="002F3A58" w:rsidP="00D24FF7">
      <w:pPr>
        <w:spacing w:after="0" w:line="240" w:lineRule="auto"/>
        <w:jc w:val="both"/>
        <w:rPr>
          <w:rStyle w:val="a4"/>
          <w:rFonts w:ascii="Arial" w:hAnsi="Arial" w:cs="Arial"/>
          <w:b w:val="0"/>
        </w:rPr>
      </w:pPr>
      <w:proofErr w:type="spellStart"/>
      <w:r w:rsidRPr="00653F64">
        <w:rPr>
          <w:rFonts w:ascii="Arial" w:hAnsi="Arial" w:cs="Arial"/>
          <w:b/>
          <w:i/>
          <w:u w:val="single"/>
        </w:rPr>
        <w:t>Гемофильная</w:t>
      </w:r>
      <w:proofErr w:type="spellEnd"/>
      <w:r w:rsidRPr="00653F64">
        <w:rPr>
          <w:rFonts w:ascii="Arial" w:hAnsi="Arial" w:cs="Arial"/>
          <w:b/>
          <w:i/>
          <w:u w:val="single"/>
        </w:rPr>
        <w:t xml:space="preserve"> инфекция типа</w:t>
      </w:r>
      <w:proofErr w:type="gramStart"/>
      <w:r w:rsidRPr="00653F64">
        <w:rPr>
          <w:rFonts w:ascii="Arial" w:hAnsi="Arial" w:cs="Arial"/>
          <w:b/>
          <w:i/>
          <w:u w:val="single"/>
        </w:rPr>
        <w:t xml:space="preserve"> В</w:t>
      </w:r>
      <w:proofErr w:type="gramEnd"/>
      <w:r w:rsidRPr="00653F64">
        <w:rPr>
          <w:rFonts w:ascii="Arial" w:hAnsi="Arial" w:cs="Arial"/>
        </w:rPr>
        <w:t xml:space="preserve"> </w:t>
      </w:r>
      <w:r w:rsidR="00E77BD4" w:rsidRPr="00653F64">
        <w:rPr>
          <w:rFonts w:ascii="Arial" w:hAnsi="Arial" w:cs="Arial"/>
        </w:rPr>
        <w:t xml:space="preserve">- </w:t>
      </w:r>
      <w:r w:rsidR="00E77BD4" w:rsidRPr="00653F64">
        <w:rPr>
          <w:rStyle w:val="a4"/>
          <w:rFonts w:ascii="Arial" w:hAnsi="Arial" w:cs="Arial"/>
          <w:b w:val="0"/>
        </w:rPr>
        <w:t>является причиной 20-</w:t>
      </w:r>
      <w:r w:rsidRPr="00653F64">
        <w:rPr>
          <w:rStyle w:val="a4"/>
          <w:rFonts w:ascii="Arial" w:hAnsi="Arial" w:cs="Arial"/>
          <w:b w:val="0"/>
        </w:rPr>
        <w:t>40% всех гнойных менингитов и глухо</w:t>
      </w:r>
      <w:r w:rsidR="00E77BD4" w:rsidRPr="00653F64">
        <w:rPr>
          <w:rStyle w:val="a4"/>
          <w:rFonts w:ascii="Arial" w:hAnsi="Arial" w:cs="Arial"/>
          <w:b w:val="0"/>
        </w:rPr>
        <w:t>ты у маленьких детей, умирает 5-</w:t>
      </w:r>
      <w:r w:rsidRPr="00653F64">
        <w:rPr>
          <w:rStyle w:val="a4"/>
          <w:rFonts w:ascii="Arial" w:hAnsi="Arial" w:cs="Arial"/>
          <w:b w:val="0"/>
        </w:rPr>
        <w:t>25% от числа заболевших. Инфекция вызывает также воспаления легких, суставов, среднего уха. Болеют в основном дети от 2 месяцев до 5 лет.</w:t>
      </w:r>
    </w:p>
    <w:p w:rsidR="00D24FF7" w:rsidRPr="00653F64" w:rsidRDefault="00D24FF7" w:rsidP="00D24FF7">
      <w:pPr>
        <w:spacing w:after="0" w:line="240" w:lineRule="auto"/>
        <w:jc w:val="both"/>
        <w:rPr>
          <w:rFonts w:ascii="Arial" w:hAnsi="Arial" w:cs="Arial"/>
        </w:rPr>
      </w:pPr>
    </w:p>
    <w:p w:rsidR="002F3A58" w:rsidRDefault="002F3A58" w:rsidP="00D24FF7">
      <w:pPr>
        <w:spacing w:after="0" w:line="240" w:lineRule="auto"/>
        <w:jc w:val="both"/>
        <w:rPr>
          <w:rFonts w:ascii="Arial" w:hAnsi="Arial" w:cs="Arial"/>
        </w:rPr>
      </w:pPr>
      <w:r w:rsidRPr="00653F64">
        <w:rPr>
          <w:rStyle w:val="a4"/>
          <w:rFonts w:ascii="Arial" w:hAnsi="Arial" w:cs="Arial"/>
          <w:i/>
          <w:u w:val="single"/>
        </w:rPr>
        <w:t>Пневмококки</w:t>
      </w:r>
      <w:r w:rsidRPr="00653F64">
        <w:rPr>
          <w:rStyle w:val="a4"/>
          <w:rFonts w:ascii="Arial" w:hAnsi="Arial" w:cs="Arial"/>
        </w:rPr>
        <w:t xml:space="preserve"> -</w:t>
      </w:r>
      <w:r w:rsidRPr="00653F64">
        <w:rPr>
          <w:rFonts w:ascii="Arial" w:hAnsi="Arial" w:cs="Arial"/>
        </w:rPr>
        <w:t xml:space="preserve"> это целое семейство бактерий, которые ответственны за тяжелые заболевания. Пневмококк является причиной гнойного менингита (воспаления мозговых оболочек), а также общего заражения крови (сепсиса), при котором любой орган может быть поражен: суставы (артрит), сердце (эндокардит) и ряд других органов. Наиболее частыми проявлениями пневмококковой инфекции является пневмония и отит.</w:t>
      </w:r>
    </w:p>
    <w:p w:rsidR="00D24FF7" w:rsidRPr="00653F64" w:rsidRDefault="00D24FF7" w:rsidP="00D24FF7">
      <w:pPr>
        <w:spacing w:after="0" w:line="240" w:lineRule="auto"/>
        <w:jc w:val="both"/>
        <w:rPr>
          <w:rFonts w:ascii="Arial" w:hAnsi="Arial" w:cs="Arial"/>
        </w:rPr>
      </w:pPr>
    </w:p>
    <w:p w:rsidR="00D24FF7" w:rsidRDefault="003A272E" w:rsidP="00D24FF7">
      <w:pPr>
        <w:spacing w:after="0" w:line="240" w:lineRule="auto"/>
        <w:jc w:val="center"/>
        <w:rPr>
          <w:rFonts w:ascii="Arial" w:hAnsi="Arial" w:cs="Arial"/>
          <w:b/>
        </w:rPr>
      </w:pPr>
      <w:r w:rsidRPr="00653F64">
        <w:rPr>
          <w:rFonts w:ascii="Arial" w:hAnsi="Arial" w:cs="Arial"/>
          <w:b/>
        </w:rPr>
        <w:t xml:space="preserve">В период с 24 по 30 апреля 2016 года проводится ежегодное мероприятие </w:t>
      </w:r>
      <w:r w:rsidR="00653F64" w:rsidRPr="00653F64">
        <w:rPr>
          <w:rFonts w:ascii="Arial" w:hAnsi="Arial" w:cs="Arial"/>
          <w:b/>
        </w:rPr>
        <w:t>–</w:t>
      </w:r>
      <w:r w:rsidRPr="00653F64">
        <w:rPr>
          <w:rFonts w:ascii="Arial" w:hAnsi="Arial" w:cs="Arial"/>
          <w:b/>
        </w:rPr>
        <w:t xml:space="preserve"> </w:t>
      </w:r>
    </w:p>
    <w:p w:rsidR="00D24FF7" w:rsidRDefault="003A272E" w:rsidP="00D24FF7">
      <w:pPr>
        <w:spacing w:after="0" w:line="240" w:lineRule="auto"/>
        <w:jc w:val="center"/>
        <w:rPr>
          <w:rFonts w:ascii="Arial" w:hAnsi="Arial" w:cs="Arial"/>
          <w:b/>
        </w:rPr>
      </w:pPr>
      <w:r w:rsidRPr="00653F64">
        <w:rPr>
          <w:rFonts w:ascii="Arial" w:hAnsi="Arial" w:cs="Arial"/>
          <w:b/>
        </w:rPr>
        <w:t>Европейская неделя иммунизации.</w:t>
      </w:r>
    </w:p>
    <w:p w:rsidR="00D24FF7" w:rsidRDefault="00D24FF7" w:rsidP="00D24FF7">
      <w:pPr>
        <w:spacing w:after="0" w:line="240" w:lineRule="auto"/>
        <w:jc w:val="center"/>
        <w:rPr>
          <w:rFonts w:ascii="Arial" w:hAnsi="Arial" w:cs="Arial"/>
          <w:b/>
        </w:rPr>
      </w:pPr>
    </w:p>
    <w:p w:rsidR="00915C44" w:rsidRPr="002F3A58" w:rsidRDefault="003A272E" w:rsidP="00D24F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53F64">
        <w:rPr>
          <w:rFonts w:ascii="Arial" w:hAnsi="Arial" w:cs="Arial"/>
          <w:b/>
        </w:rPr>
        <w:t xml:space="preserve">Прививая себя и своего ребенка, Вы защищаетесь от инфекционных заболеваний, </w:t>
      </w:r>
      <w:r w:rsidR="00653F64" w:rsidRPr="00653F64">
        <w:rPr>
          <w:rFonts w:ascii="Arial" w:hAnsi="Arial" w:cs="Arial"/>
          <w:b/>
        </w:rPr>
        <w:t xml:space="preserve">и от </w:t>
      </w:r>
      <w:r w:rsidRPr="00653F64">
        <w:rPr>
          <w:rFonts w:ascii="Arial" w:hAnsi="Arial" w:cs="Arial"/>
          <w:b/>
        </w:rPr>
        <w:t>вызываемых ими тяжелых осложнений и последствий!</w:t>
      </w:r>
      <w:r w:rsidR="00653F64" w:rsidRPr="003D5FCC">
        <w:rPr>
          <w:rFonts w:eastAsiaTheme="majorEastAsia" w:cstheme="majorBidi"/>
          <w:noProof/>
          <w:sz w:val="20"/>
          <w:szCs w:val="20"/>
          <w:lang w:eastAsia="en-US"/>
        </w:rPr>
        <w:pict>
          <v:rect id="_x0000_s1026" style="position:absolute;left:0;text-align:left;margin-left:-16.5pt;margin-top:792.9pt;width:623.35pt;height:36.85pt;z-index:251660288;mso-width-percent:1050;mso-position-horizontal-relative:page;mso-position-vertical-relative:page;mso-width-percent:1050;mso-height-relative:top-margin-area" o:allowincell="f" fillcolor="#4bacc6 [3208]" strokecolor="#31849b [2408]">
            <w10:wrap anchorx="page" anchory="page"/>
          </v:rect>
        </w:pict>
      </w:r>
      <w:r w:rsidR="00915C44" w:rsidRPr="002F3A58">
        <w:rPr>
          <w:rFonts w:ascii="Arial" w:eastAsia="Times New Roman" w:hAnsi="Arial" w:cs="Arial"/>
          <w:sz w:val="20"/>
          <w:szCs w:val="20"/>
        </w:rPr>
        <w:t> </w:t>
      </w:r>
    </w:p>
    <w:sectPr w:rsidR="00915C44" w:rsidRPr="002F3A58" w:rsidSect="00653F64">
      <w:pgSz w:w="11906" w:h="16838"/>
      <w:pgMar w:top="851" w:right="849" w:bottom="851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A84"/>
    <w:multiLevelType w:val="multilevel"/>
    <w:tmpl w:val="3690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F651C"/>
    <w:multiLevelType w:val="multilevel"/>
    <w:tmpl w:val="5EF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64BC3"/>
    <w:multiLevelType w:val="multilevel"/>
    <w:tmpl w:val="534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C3955"/>
    <w:multiLevelType w:val="multilevel"/>
    <w:tmpl w:val="471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80C99"/>
    <w:multiLevelType w:val="multilevel"/>
    <w:tmpl w:val="17AA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04BB5"/>
    <w:multiLevelType w:val="multilevel"/>
    <w:tmpl w:val="413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5C44"/>
    <w:rsid w:val="002F3A58"/>
    <w:rsid w:val="003A272E"/>
    <w:rsid w:val="003D5FCC"/>
    <w:rsid w:val="003E5301"/>
    <w:rsid w:val="00645DB2"/>
    <w:rsid w:val="00653F64"/>
    <w:rsid w:val="00915C44"/>
    <w:rsid w:val="00A17BFD"/>
    <w:rsid w:val="00AE44C6"/>
    <w:rsid w:val="00CD4D27"/>
    <w:rsid w:val="00D24FF7"/>
    <w:rsid w:val="00E77BD4"/>
    <w:rsid w:val="00FD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51"/>
    <w:basedOn w:val="a"/>
    <w:uiPriority w:val="99"/>
    <w:semiHidden/>
    <w:rsid w:val="002F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3A58"/>
    <w:rPr>
      <w:b/>
      <w:bCs/>
    </w:rPr>
  </w:style>
  <w:style w:type="paragraph" w:styleId="a5">
    <w:name w:val="No Spacing"/>
    <w:link w:val="a6"/>
    <w:uiPriority w:val="1"/>
    <w:qFormat/>
    <w:rsid w:val="003A272E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3A272E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A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</dc:creator>
  <cp:keywords/>
  <dc:description/>
  <cp:lastModifiedBy>Воронова </cp:lastModifiedBy>
  <cp:revision>6</cp:revision>
  <cp:lastPrinted>2016-04-25T07:04:00Z</cp:lastPrinted>
  <dcterms:created xsi:type="dcterms:W3CDTF">2016-04-20T05:47:00Z</dcterms:created>
  <dcterms:modified xsi:type="dcterms:W3CDTF">2016-04-25T07:05:00Z</dcterms:modified>
</cp:coreProperties>
</file>